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C5" w:rsidRPr="001663FE" w:rsidRDefault="006B14C5" w:rsidP="00166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3FE">
        <w:rPr>
          <w:rFonts w:ascii="Arial" w:hAnsi="Arial" w:cs="Arial"/>
          <w:b/>
          <w:sz w:val="20"/>
          <w:szCs w:val="20"/>
        </w:rPr>
        <w:t>Порядок подключения объекта капитального строительства Заявителя к системе холодного водоснабжения и водоотведения ООО «ТРЕНТОР»</w:t>
      </w:r>
    </w:p>
    <w:p w:rsidR="006B14C5" w:rsidRPr="006B14C5" w:rsidRDefault="006B14C5" w:rsidP="00166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14C5" w:rsidRDefault="006B14C5" w:rsidP="006A7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Порядок подключения объекта капитальног</w:t>
      </w:r>
      <w:r>
        <w:rPr>
          <w:rFonts w:ascii="Arial" w:hAnsi="Arial" w:cs="Arial"/>
          <w:sz w:val="20"/>
          <w:szCs w:val="20"/>
        </w:rPr>
        <w:t>о строительства Заявителя к системе</w:t>
      </w:r>
      <w:r>
        <w:rPr>
          <w:rFonts w:ascii="Arial" w:hAnsi="Arial" w:cs="Arial"/>
          <w:sz w:val="20"/>
          <w:szCs w:val="20"/>
        </w:rPr>
        <w:t xml:space="preserve"> холодного водоснабжения и водоотведения </w:t>
      </w:r>
      <w:r>
        <w:rPr>
          <w:rFonts w:ascii="Arial" w:hAnsi="Arial" w:cs="Arial"/>
          <w:sz w:val="20"/>
          <w:szCs w:val="20"/>
        </w:rPr>
        <w:t>утвержден</w:t>
      </w:r>
      <w:r w:rsidR="001663FE">
        <w:rPr>
          <w:rFonts w:ascii="Arial" w:hAnsi="Arial" w:cs="Arial"/>
          <w:sz w:val="20"/>
          <w:szCs w:val="20"/>
        </w:rPr>
        <w:t xml:space="preserve"> Постановлением</w:t>
      </w:r>
      <w:r>
        <w:rPr>
          <w:rFonts w:ascii="Arial" w:hAnsi="Arial" w:cs="Arial"/>
          <w:sz w:val="20"/>
          <w:szCs w:val="20"/>
        </w:rPr>
        <w:t xml:space="preserve"> п</w:t>
      </w:r>
      <w:r w:rsidR="006A7607" w:rsidRPr="006A7607">
        <w:rPr>
          <w:rFonts w:ascii="Arial" w:hAnsi="Arial" w:cs="Arial"/>
          <w:sz w:val="20"/>
          <w:szCs w:val="20"/>
        </w:rPr>
        <w:t>равительства РФ от 30.11.2021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</w:r>
      <w:r>
        <w:rPr>
          <w:rFonts w:ascii="Arial" w:hAnsi="Arial" w:cs="Arial"/>
          <w:sz w:val="20"/>
          <w:szCs w:val="20"/>
        </w:rPr>
        <w:t>»</w:t>
      </w:r>
      <w:r w:rsidR="006A0E84">
        <w:rPr>
          <w:rFonts w:ascii="Arial" w:hAnsi="Arial" w:cs="Arial"/>
          <w:sz w:val="20"/>
          <w:szCs w:val="20"/>
        </w:rPr>
        <w:t xml:space="preserve"> и состоит из следующих этапов</w:t>
      </w:r>
      <w:r>
        <w:rPr>
          <w:rFonts w:ascii="Arial" w:hAnsi="Arial" w:cs="Arial"/>
          <w:sz w:val="20"/>
          <w:szCs w:val="20"/>
        </w:rPr>
        <w:t xml:space="preserve">:  </w:t>
      </w:r>
    </w:p>
    <w:p w:rsidR="006B14C5" w:rsidRDefault="006A7607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направление </w:t>
      </w:r>
      <w:r w:rsidR="006B14C5">
        <w:rPr>
          <w:rFonts w:ascii="Arial" w:hAnsi="Arial" w:cs="Arial"/>
          <w:sz w:val="20"/>
          <w:szCs w:val="20"/>
        </w:rPr>
        <w:t>Заявителем</w:t>
      </w:r>
      <w:r>
        <w:rPr>
          <w:rFonts w:ascii="Arial" w:hAnsi="Arial" w:cs="Arial"/>
          <w:sz w:val="20"/>
          <w:szCs w:val="20"/>
        </w:rPr>
        <w:t xml:space="preserve"> запроса о выдаче технических условий (пр</w:t>
      </w:r>
      <w:r w:rsidR="006B14C5">
        <w:rPr>
          <w:rFonts w:ascii="Arial" w:hAnsi="Arial" w:cs="Arial"/>
          <w:sz w:val="20"/>
          <w:szCs w:val="20"/>
        </w:rPr>
        <w:t>и необходимости);</w:t>
      </w:r>
    </w:p>
    <w:p w:rsidR="006A7607" w:rsidRDefault="006B14C5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направление З</w:t>
      </w:r>
      <w:r w:rsidR="006A7607">
        <w:rPr>
          <w:rFonts w:ascii="Arial" w:hAnsi="Arial" w:cs="Arial"/>
          <w:sz w:val="20"/>
          <w:szCs w:val="20"/>
        </w:rPr>
        <w:t>аявителем заявления о подключении;</w:t>
      </w:r>
    </w:p>
    <w:p w:rsidR="006A7607" w:rsidRDefault="006A7607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заключение договора о подключении;</w:t>
      </w:r>
    </w:p>
    <w:p w:rsidR="006A7607" w:rsidRDefault="006A7607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выполнение мероприятий по подключению, предусмо</w:t>
      </w:r>
      <w:r w:rsidR="006B14C5">
        <w:rPr>
          <w:rFonts w:ascii="Arial" w:hAnsi="Arial" w:cs="Arial"/>
          <w:sz w:val="20"/>
          <w:szCs w:val="20"/>
        </w:rPr>
        <w:t>тренных договором о подключении.</w:t>
      </w:r>
    </w:p>
    <w:p w:rsidR="006A7607" w:rsidRDefault="006A7607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подписание заявителем и исполнителем акта о подключении.</w:t>
      </w:r>
    </w:p>
    <w:p w:rsidR="006A0E84" w:rsidRDefault="006A0E84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63FE" w:rsidRDefault="001663FE" w:rsidP="001663F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1663FE">
        <w:rPr>
          <w:rFonts w:ascii="Arial" w:hAnsi="Arial" w:cs="Arial"/>
          <w:b/>
          <w:sz w:val="20"/>
          <w:szCs w:val="20"/>
        </w:rPr>
        <w:t>При необходимости получения технических условий, Заявитель обращается в организацию, осуществляющую</w:t>
      </w:r>
      <w:r w:rsidRPr="001663FE">
        <w:rPr>
          <w:rFonts w:ascii="Arial" w:hAnsi="Arial" w:cs="Arial"/>
          <w:b/>
          <w:sz w:val="20"/>
          <w:szCs w:val="20"/>
        </w:rPr>
        <w:t xml:space="preserve"> водоснабжение</w:t>
      </w:r>
      <w:r w:rsidRPr="001663FE">
        <w:rPr>
          <w:rFonts w:ascii="Arial" w:hAnsi="Arial" w:cs="Arial"/>
          <w:b/>
          <w:sz w:val="20"/>
          <w:szCs w:val="20"/>
        </w:rPr>
        <w:t xml:space="preserve"> и (или) водоотведение </w:t>
      </w:r>
      <w:r w:rsidRPr="001663FE">
        <w:rPr>
          <w:rFonts w:ascii="Arial" w:hAnsi="Arial" w:cs="Arial"/>
          <w:b/>
          <w:sz w:val="20"/>
          <w:szCs w:val="20"/>
        </w:rPr>
        <w:t xml:space="preserve">с запросом о выдаче технических условий </w:t>
      </w:r>
      <w:r w:rsidRPr="001663FE">
        <w:rPr>
          <w:rFonts w:ascii="Arial" w:hAnsi="Arial" w:cs="Arial"/>
          <w:b/>
          <w:sz w:val="20"/>
          <w:szCs w:val="20"/>
        </w:rPr>
        <w:t>и прилагает следующие документы:</w:t>
      </w:r>
    </w:p>
    <w:p w:rsidR="006A0E84" w:rsidRPr="001663FE" w:rsidRDefault="006A0E84" w:rsidP="001663F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3FE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65C2B">
        <w:rPr>
          <w:rFonts w:ascii="Times New Roman" w:hAnsi="Times New Roman" w:cs="Times New Roman"/>
          <w:sz w:val="22"/>
          <w:szCs w:val="22"/>
        </w:rPr>
        <w:t>копии учредительных документов, а также документы, подтверждающие полномочия лица, подписавшего запрос;</w:t>
      </w:r>
      <w:bookmarkStart w:id="0" w:name="Par102"/>
      <w:bookmarkEnd w:id="0"/>
    </w:p>
    <w:p w:rsidR="001663FE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9038B">
        <w:rPr>
          <w:rFonts w:ascii="Times New Roman" w:hAnsi="Times New Roman" w:cs="Times New Roman"/>
          <w:sz w:val="22"/>
          <w:szCs w:val="22"/>
        </w:rPr>
        <w:t xml:space="preserve">копии правоустанавливающих и </w:t>
      </w:r>
      <w:proofErr w:type="spellStart"/>
      <w:r w:rsidRPr="0039038B">
        <w:rPr>
          <w:rFonts w:ascii="Times New Roman" w:hAnsi="Times New Roman" w:cs="Times New Roman"/>
          <w:sz w:val="22"/>
          <w:szCs w:val="22"/>
        </w:rPr>
        <w:t>правоудостоверяющих</w:t>
      </w:r>
      <w:proofErr w:type="spellEnd"/>
      <w:r w:rsidRPr="0039038B">
        <w:rPr>
          <w:rFonts w:ascii="Times New Roman" w:hAnsi="Times New Roman" w:cs="Times New Roman"/>
          <w:sz w:val="22"/>
          <w:szCs w:val="22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</w:t>
      </w:r>
    </w:p>
    <w:p w:rsidR="001663FE" w:rsidRPr="0039038B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9038B">
        <w:rPr>
          <w:rFonts w:ascii="Times New Roman" w:hAnsi="Times New Roman" w:cs="Times New Roman"/>
          <w:sz w:val="22"/>
          <w:szCs w:val="22"/>
        </w:rPr>
        <w:t>копия договора о комплексном развитии территории (при наличии);</w:t>
      </w:r>
    </w:p>
    <w:p w:rsidR="001663FE" w:rsidRPr="0039038B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03"/>
      <w:bookmarkEnd w:id="1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65C2B">
        <w:rPr>
          <w:rFonts w:ascii="Times New Roman" w:hAnsi="Times New Roman" w:cs="Times New Roman"/>
          <w:sz w:val="22"/>
          <w:szCs w:val="22"/>
        </w:rPr>
        <w:t xml:space="preserve">копии правоустанавливающих и </w:t>
      </w:r>
      <w:proofErr w:type="spellStart"/>
      <w:r w:rsidRPr="00865C2B">
        <w:rPr>
          <w:rFonts w:ascii="Times New Roman" w:hAnsi="Times New Roman" w:cs="Times New Roman"/>
          <w:sz w:val="22"/>
          <w:szCs w:val="22"/>
        </w:rPr>
        <w:t>правоудостоверяющих</w:t>
      </w:r>
      <w:proofErr w:type="spellEnd"/>
      <w:r w:rsidRPr="00865C2B">
        <w:rPr>
          <w:rFonts w:ascii="Times New Roman" w:hAnsi="Times New Roman" w:cs="Times New Roman"/>
          <w:sz w:val="22"/>
          <w:szCs w:val="22"/>
        </w:rPr>
        <w:t xml:space="preserve"> документов на подключаемый объект, ранее построе</w:t>
      </w:r>
      <w:r>
        <w:rPr>
          <w:rFonts w:ascii="Times New Roman" w:hAnsi="Times New Roman" w:cs="Times New Roman"/>
          <w:sz w:val="22"/>
          <w:szCs w:val="22"/>
        </w:rPr>
        <w:t xml:space="preserve">нный и введенный в эксплуатацию, а </w:t>
      </w:r>
      <w:r w:rsidRPr="00E05B83">
        <w:rPr>
          <w:rFonts w:ascii="Times New Roman" w:hAnsi="Times New Roman" w:cs="Times New Roman"/>
          <w:sz w:val="22"/>
          <w:szCs w:val="22"/>
        </w:rPr>
        <w:t xml:space="preserve">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</w:t>
      </w:r>
      <w:r>
        <w:rPr>
          <w:rFonts w:ascii="Times New Roman" w:hAnsi="Times New Roman" w:cs="Times New Roman"/>
          <w:sz w:val="22"/>
          <w:szCs w:val="22"/>
        </w:rPr>
        <w:t>РФ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5B83">
        <w:rPr>
          <w:rFonts w:ascii="Times New Roman" w:hAnsi="Times New Roman" w:cs="Times New Roman"/>
          <w:sz w:val="22"/>
          <w:szCs w:val="22"/>
        </w:rPr>
        <w:t>выдача разрешения на строительство не требуется, и объектов, строительство которых находится в стадии архитектур</w:t>
      </w:r>
      <w:r w:rsidRPr="000B3D1B">
        <w:rPr>
          <w:rFonts w:ascii="Times New Roman" w:hAnsi="Times New Roman" w:cs="Times New Roman"/>
          <w:sz w:val="22"/>
          <w:szCs w:val="22"/>
        </w:rPr>
        <w:t>но-строительного проектирования</w:t>
      </w:r>
      <w:r w:rsidRPr="00E05B83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63FE" w:rsidRPr="00865C2B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65C2B">
        <w:rPr>
          <w:rFonts w:ascii="Times New Roman" w:hAnsi="Times New Roman" w:cs="Times New Roman"/>
          <w:sz w:val="22"/>
          <w:szCs w:val="22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1663FE" w:rsidRDefault="001663FE" w:rsidP="006A0E84">
      <w:pPr>
        <w:pStyle w:val="ConsPlusNorma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65C2B">
        <w:rPr>
          <w:rFonts w:ascii="Times New Roman" w:hAnsi="Times New Roman" w:cs="Times New Roman"/>
          <w:sz w:val="22"/>
          <w:szCs w:val="22"/>
        </w:rPr>
        <w:t>градостроительный план земельного участка;</w:t>
      </w:r>
    </w:p>
    <w:p w:rsidR="001663FE" w:rsidRPr="001663FE" w:rsidRDefault="001663FE" w:rsidP="006A0E84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663FE">
        <w:rPr>
          <w:rFonts w:ascii="Times New Roman" w:hAnsi="Times New Roman" w:cs="Times New Roman"/>
        </w:rPr>
        <w:t>ситуационный план расположения объекта с привязкой к территории населенного пункта;</w:t>
      </w:r>
    </w:p>
    <w:p w:rsidR="001663FE" w:rsidRPr="001663FE" w:rsidRDefault="001663FE" w:rsidP="006A0E84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663FE">
        <w:rPr>
          <w:rFonts w:ascii="Times New Roman" w:hAnsi="Times New Roman" w:cs="Times New Roman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:rsidR="001663FE" w:rsidRPr="00865C2B" w:rsidRDefault="006A0E84" w:rsidP="001663FE">
      <w:pPr>
        <w:pStyle w:val="ConsPlusNormal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</w:t>
      </w:r>
      <w:r w:rsidR="001663FE">
        <w:rPr>
          <w:rFonts w:ascii="Times New Roman" w:hAnsi="Times New Roman" w:cs="Times New Roman"/>
          <w:sz w:val="22"/>
          <w:szCs w:val="22"/>
        </w:rPr>
        <w:t xml:space="preserve">    </w:t>
      </w:r>
      <w:r w:rsidR="001663FE" w:rsidRPr="00865C2B">
        <w:rPr>
          <w:rFonts w:ascii="Times New Roman" w:hAnsi="Times New Roman" w:cs="Times New Roman"/>
          <w:sz w:val="22"/>
          <w:szCs w:val="22"/>
        </w:rPr>
        <w:t xml:space="preserve">При представлении в качестве </w:t>
      </w:r>
      <w:proofErr w:type="spellStart"/>
      <w:r w:rsidR="001663FE" w:rsidRPr="00865C2B">
        <w:rPr>
          <w:rFonts w:ascii="Times New Roman" w:hAnsi="Times New Roman" w:cs="Times New Roman"/>
          <w:sz w:val="22"/>
          <w:szCs w:val="22"/>
        </w:rPr>
        <w:t>правоудостоверяющего</w:t>
      </w:r>
      <w:proofErr w:type="spellEnd"/>
      <w:r w:rsidR="001663FE" w:rsidRPr="00865C2B">
        <w:rPr>
          <w:rFonts w:ascii="Times New Roman" w:hAnsi="Times New Roman" w:cs="Times New Roman"/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1663FE" w:rsidRPr="00865C2B" w:rsidRDefault="001663FE" w:rsidP="001663FE">
      <w:pPr>
        <w:pStyle w:val="ConsPlusNormal"/>
        <w:spacing w:before="200"/>
        <w:ind w:left="1515"/>
        <w:jc w:val="both"/>
        <w:rPr>
          <w:rFonts w:ascii="Times New Roman" w:hAnsi="Times New Roman" w:cs="Times New Roman"/>
          <w:sz w:val="22"/>
          <w:szCs w:val="22"/>
        </w:rPr>
      </w:pPr>
    </w:p>
    <w:p w:rsidR="001663FE" w:rsidRDefault="001663FE" w:rsidP="001663F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14C5" w:rsidRPr="001663FE" w:rsidRDefault="006B14C5" w:rsidP="006B1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1663FE">
        <w:rPr>
          <w:rFonts w:ascii="Arial" w:hAnsi="Arial" w:cs="Arial"/>
          <w:b/>
          <w:sz w:val="20"/>
          <w:szCs w:val="20"/>
        </w:rPr>
        <w:t>Основанием для заключения договора</w:t>
      </w:r>
      <w:r w:rsidR="001663FE" w:rsidRPr="001663FE">
        <w:rPr>
          <w:rFonts w:ascii="Arial" w:hAnsi="Arial" w:cs="Arial"/>
          <w:b/>
          <w:sz w:val="20"/>
          <w:szCs w:val="20"/>
        </w:rPr>
        <w:t xml:space="preserve"> о подключении является подача З</w:t>
      </w:r>
      <w:r w:rsidRPr="001663FE">
        <w:rPr>
          <w:rFonts w:ascii="Arial" w:hAnsi="Arial" w:cs="Arial"/>
          <w:b/>
          <w:sz w:val="20"/>
          <w:szCs w:val="20"/>
        </w:rPr>
        <w:t xml:space="preserve">аявителем </w:t>
      </w:r>
      <w:r w:rsidR="006A0E84">
        <w:rPr>
          <w:rFonts w:ascii="Arial" w:hAnsi="Arial" w:cs="Arial"/>
          <w:b/>
          <w:sz w:val="20"/>
          <w:szCs w:val="20"/>
        </w:rPr>
        <w:t xml:space="preserve">в </w:t>
      </w:r>
      <w:r w:rsidR="006A0E84" w:rsidRPr="001663FE">
        <w:rPr>
          <w:rFonts w:ascii="Arial" w:hAnsi="Arial" w:cs="Arial"/>
          <w:b/>
          <w:sz w:val="20"/>
          <w:szCs w:val="20"/>
        </w:rPr>
        <w:t xml:space="preserve">организацию, осуществляющую водоснабжение и (или) водоотведение </w:t>
      </w:r>
      <w:r w:rsidRPr="001663FE">
        <w:rPr>
          <w:rFonts w:ascii="Arial" w:hAnsi="Arial" w:cs="Arial"/>
          <w:b/>
          <w:sz w:val="20"/>
          <w:szCs w:val="20"/>
        </w:rPr>
        <w:t>заявления о подключении в случае: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 xml:space="preserve">необходимости </w:t>
      </w:r>
      <w:proofErr w:type="gramStart"/>
      <w:r w:rsidR="006B14C5">
        <w:rPr>
          <w:rFonts w:ascii="Arial" w:hAnsi="Arial" w:cs="Arial"/>
          <w:sz w:val="20"/>
          <w:szCs w:val="20"/>
        </w:rPr>
        <w:t>подключения</w:t>
      </w:r>
      <w:proofErr w:type="gramEnd"/>
      <w:r w:rsidR="006B14C5">
        <w:rPr>
          <w:rFonts w:ascii="Arial" w:hAnsi="Arial" w:cs="Arial"/>
          <w:sz w:val="20"/>
          <w:szCs w:val="20"/>
        </w:rPr>
        <w:t xml:space="preserve">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необходимости увеличения подключенной мощности (нагрузки) ранее подключенного подключаемого объекта;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реконструкции, модернизации или 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горячего водоснабжения, холодного водоснабжения и (или) водоотведения, в том числе при изменении точки подключения.</w:t>
      </w:r>
    </w:p>
    <w:p w:rsidR="006B14C5" w:rsidRPr="001663FE" w:rsidRDefault="006B14C5" w:rsidP="006A76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63FE">
        <w:rPr>
          <w:rFonts w:ascii="Arial" w:hAnsi="Arial" w:cs="Arial"/>
          <w:sz w:val="20"/>
          <w:szCs w:val="20"/>
        </w:rPr>
        <w:t xml:space="preserve">        </w:t>
      </w:r>
    </w:p>
    <w:p w:rsidR="006B14C5" w:rsidRPr="001663FE" w:rsidRDefault="006B14C5" w:rsidP="006B1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1663FE">
        <w:rPr>
          <w:rFonts w:ascii="Arial" w:hAnsi="Arial" w:cs="Arial"/>
          <w:b/>
          <w:sz w:val="20"/>
          <w:szCs w:val="20"/>
        </w:rPr>
        <w:t xml:space="preserve"> К заявлению о подключении </w:t>
      </w:r>
      <w:r w:rsidR="001663FE">
        <w:rPr>
          <w:rFonts w:ascii="Arial" w:hAnsi="Arial" w:cs="Arial"/>
          <w:b/>
          <w:sz w:val="20"/>
          <w:szCs w:val="20"/>
        </w:rPr>
        <w:t xml:space="preserve">Заявитель прилагает </w:t>
      </w:r>
      <w:r w:rsidRPr="001663FE">
        <w:rPr>
          <w:rFonts w:ascii="Arial" w:hAnsi="Arial" w:cs="Arial"/>
          <w:b/>
          <w:sz w:val="20"/>
          <w:szCs w:val="20"/>
        </w:rPr>
        <w:t>следующие документы: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 xml:space="preserve">копии правоустанавливающих и </w:t>
      </w:r>
      <w:proofErr w:type="spellStart"/>
      <w:r w:rsidR="006B14C5">
        <w:rPr>
          <w:rFonts w:ascii="Arial" w:hAnsi="Arial" w:cs="Arial"/>
          <w:sz w:val="20"/>
          <w:szCs w:val="20"/>
        </w:rPr>
        <w:t>правоудостоверяющих</w:t>
      </w:r>
      <w:proofErr w:type="spellEnd"/>
      <w:r w:rsidR="006B14C5">
        <w:rPr>
          <w:rFonts w:ascii="Arial" w:hAnsi="Arial" w:cs="Arial"/>
          <w:sz w:val="20"/>
          <w:szCs w:val="20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</w:t>
      </w:r>
      <w:hyperlink w:anchor="Par3" w:history="1">
        <w:r w:rsidR="006B14C5"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 w:rsidR="006B14C5">
        <w:rPr>
          <w:rFonts w:ascii="Arial" w:hAnsi="Arial" w:cs="Arial"/>
          <w:sz w:val="20"/>
          <w:szCs w:val="20"/>
        </w:rPr>
        <w:t xml:space="preserve"> - </w:t>
      </w:r>
      <w:hyperlink w:anchor="Par5" w:history="1">
        <w:r w:rsidR="006B14C5">
          <w:rPr>
            <w:rFonts w:ascii="Arial" w:hAnsi="Arial" w:cs="Arial"/>
            <w:color w:val="0000FF"/>
            <w:sz w:val="20"/>
            <w:szCs w:val="20"/>
          </w:rPr>
          <w:t>шестым</w:t>
        </w:r>
      </w:hyperlink>
      <w:r w:rsidR="006B14C5">
        <w:rPr>
          <w:rFonts w:ascii="Arial" w:hAnsi="Arial" w:cs="Arial"/>
          <w:sz w:val="20"/>
          <w:szCs w:val="20"/>
        </w:rPr>
        <w:t xml:space="preserve"> настоящего пункта. При представлении в качестве </w:t>
      </w:r>
      <w:proofErr w:type="spellStart"/>
      <w:r w:rsidR="006B14C5">
        <w:rPr>
          <w:rFonts w:ascii="Arial" w:hAnsi="Arial" w:cs="Arial"/>
          <w:sz w:val="20"/>
          <w:szCs w:val="20"/>
        </w:rPr>
        <w:t>правоудостоверяющего</w:t>
      </w:r>
      <w:proofErr w:type="spellEnd"/>
      <w:r w:rsidR="006B14C5">
        <w:rPr>
          <w:rFonts w:ascii="Arial" w:hAnsi="Arial" w:cs="Arial"/>
          <w:sz w:val="20"/>
          <w:szCs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</w:t>
      </w:r>
      <w:r>
        <w:rPr>
          <w:rFonts w:ascii="Arial" w:hAnsi="Arial" w:cs="Arial"/>
          <w:sz w:val="20"/>
          <w:szCs w:val="20"/>
        </w:rPr>
        <w:t>авления заявления о подключении;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6B14C5">
        <w:rPr>
          <w:rFonts w:ascii="Arial" w:hAnsi="Arial" w:cs="Arial"/>
          <w:sz w:val="20"/>
          <w:szCs w:val="20"/>
        </w:rPr>
        <w:t xml:space="preserve">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</w:t>
      </w:r>
      <w:r>
        <w:rPr>
          <w:rFonts w:ascii="Arial" w:hAnsi="Arial" w:cs="Arial"/>
          <w:sz w:val="20"/>
          <w:szCs w:val="20"/>
        </w:rPr>
        <w:t>ельном плане земельного участка (при наличии);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 xml:space="preserve">копии правоустанавливающих и </w:t>
      </w:r>
      <w:proofErr w:type="spellStart"/>
      <w:r w:rsidR="006B14C5">
        <w:rPr>
          <w:rFonts w:ascii="Arial" w:hAnsi="Arial" w:cs="Arial"/>
          <w:sz w:val="20"/>
          <w:szCs w:val="20"/>
        </w:rPr>
        <w:t>правоудостоверяющих</w:t>
      </w:r>
      <w:proofErr w:type="spellEnd"/>
      <w:r w:rsidR="006B14C5">
        <w:rPr>
          <w:rFonts w:ascii="Arial" w:hAnsi="Arial" w:cs="Arial"/>
          <w:sz w:val="20"/>
          <w:szCs w:val="20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5" w:history="1">
        <w:r w:rsidR="006B14C5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="006B14C5">
        <w:rPr>
          <w:rFonts w:ascii="Arial" w:hAnsi="Arial" w:cs="Arial"/>
          <w:sz w:val="20"/>
          <w:szCs w:val="20"/>
        </w:rPr>
        <w:t xml:space="preserve"> </w:t>
      </w:r>
      <w:r w:rsidR="006A0E84">
        <w:rPr>
          <w:rFonts w:ascii="Arial" w:hAnsi="Arial" w:cs="Arial"/>
          <w:sz w:val="20"/>
          <w:szCs w:val="20"/>
        </w:rPr>
        <w:t>РФ</w:t>
      </w:r>
      <w:r w:rsidR="006B14C5">
        <w:rPr>
          <w:rFonts w:ascii="Arial" w:hAnsi="Arial" w:cs="Arial"/>
          <w:sz w:val="20"/>
          <w:szCs w:val="20"/>
        </w:rPr>
        <w:t xml:space="preserve">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6B14C5">
        <w:rPr>
          <w:rFonts w:ascii="Arial" w:hAnsi="Arial" w:cs="Arial"/>
          <w:sz w:val="20"/>
          <w:szCs w:val="20"/>
        </w:rPr>
        <w:t>правоудостоверяющего</w:t>
      </w:r>
      <w:proofErr w:type="spellEnd"/>
      <w:r w:rsidR="006B14C5">
        <w:rPr>
          <w:rFonts w:ascii="Arial" w:hAnsi="Arial" w:cs="Arial"/>
          <w:sz w:val="20"/>
          <w:szCs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ситуационный план расположения объекта с привязкой к территории населенного пункта;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</w:t>
      </w:r>
      <w:bookmarkStart w:id="2" w:name="_GoBack"/>
      <w:bookmarkEnd w:id="2"/>
      <w:r w:rsidR="006B14C5">
        <w:rPr>
          <w:rFonts w:ascii="Arial" w:hAnsi="Arial" w:cs="Arial"/>
          <w:sz w:val="20"/>
          <w:szCs w:val="20"/>
        </w:rPr>
        <w:t>м границ такого земельного участка, согласованная с эксплуатирующими организациями;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 xml:space="preserve"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</w:t>
      </w:r>
      <w:r w:rsidR="006B14C5">
        <w:rPr>
          <w:rFonts w:ascii="Arial" w:hAnsi="Arial" w:cs="Arial"/>
          <w:sz w:val="20"/>
          <w:szCs w:val="20"/>
        </w:rPr>
        <w:lastRenderedPageBreak/>
        <w:t>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6B14C5" w:rsidRDefault="001663FE" w:rsidP="006B14C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14C5">
        <w:rPr>
          <w:rFonts w:ascii="Arial" w:hAnsi="Arial" w:cs="Arial"/>
          <w:sz w:val="20"/>
          <w:szCs w:val="20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52371B" w:rsidRDefault="0052371B" w:rsidP="006A7607"/>
    <w:sectPr w:rsidR="0052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4CF3"/>
    <w:multiLevelType w:val="hybridMultilevel"/>
    <w:tmpl w:val="93E68A68"/>
    <w:lvl w:ilvl="0" w:tplc="09FA2D0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97"/>
    <w:rsid w:val="001663FE"/>
    <w:rsid w:val="002E1D9D"/>
    <w:rsid w:val="0052371B"/>
    <w:rsid w:val="006A0E84"/>
    <w:rsid w:val="006A7607"/>
    <w:rsid w:val="006B14C5"/>
    <w:rsid w:val="007E7E8C"/>
    <w:rsid w:val="00B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D0C"/>
  <w15:chartTrackingRefBased/>
  <w15:docId w15:val="{948E8BC2-3C38-452B-A9FC-1F14DE4C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A7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Анна Анатольевна</dc:creator>
  <cp:keywords/>
  <dc:description/>
  <cp:lastModifiedBy>Блинова Анна Анатольевна</cp:lastModifiedBy>
  <cp:revision>4</cp:revision>
  <dcterms:created xsi:type="dcterms:W3CDTF">2024-02-21T09:01:00Z</dcterms:created>
  <dcterms:modified xsi:type="dcterms:W3CDTF">2024-02-21T12:06:00Z</dcterms:modified>
</cp:coreProperties>
</file>